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06" w:rsidRDefault="007E7F06" w:rsidP="007E7F06">
      <w:pPr>
        <w:jc w:val="center"/>
        <w:rPr>
          <w:rFonts w:ascii="Times Cyr Bash Normal" w:hAnsi="Times Cyr Bash Normal"/>
          <w:b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E7F06" w:rsidTr="007E7F06">
        <w:trPr>
          <w:cantSplit/>
          <w:trHeight w:val="1141"/>
        </w:trPr>
        <w:tc>
          <w:tcPr>
            <w:tcW w:w="4360" w:type="dxa"/>
          </w:tcPr>
          <w:p w:rsidR="007E7F06" w:rsidRDefault="007E7F06">
            <w:pPr>
              <w:keepNext/>
              <w:widowControl/>
              <w:autoSpaceDE/>
              <w:adjustRightInd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  <w:t>БАШ[ОРТОСТАН РЕСПУБЛИКА]Ы</w:t>
            </w:r>
          </w:p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</w:pPr>
          </w:p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rFonts w:ascii="Times Cyr Bash Normal" w:hAnsi="Times Cyr Bash Normal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sz w:val="24"/>
                <w:szCs w:val="24"/>
                <w:lang w:eastAsia="en-US"/>
              </w:rPr>
              <w:t xml:space="preserve">;АФУРИ РАЙОНЫ МУНИЦИПАЛЬ РАЙОНЫ* </w:t>
            </w:r>
          </w:p>
          <w:p w:rsidR="007E7F06" w:rsidRDefault="007E7F06">
            <w:pPr>
              <w:keepNext/>
              <w:widowControl/>
              <w:autoSpaceDE/>
              <w:adjustRightInd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БУРУНОВКА</w:t>
            </w:r>
          </w:p>
          <w:p w:rsidR="007E7F06" w:rsidRDefault="007E7F06">
            <w:pPr>
              <w:keepNext/>
              <w:widowControl/>
              <w:autoSpaceDE/>
              <w:adjustRightInd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АУЫЛ СОВЕТЫ</w:t>
            </w:r>
          </w:p>
          <w:p w:rsidR="007E7F06" w:rsidRDefault="007E7F06">
            <w:pPr>
              <w:keepNext/>
              <w:widowControl/>
              <w:autoSpaceDE/>
              <w:adjustRightInd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АУЫЛ БИЛ"М"№Е</w:t>
            </w:r>
          </w:p>
          <w:p w:rsidR="007E7F06" w:rsidRDefault="007E7F06">
            <w:pPr>
              <w:keepNext/>
              <w:widowControl/>
              <w:autoSpaceDE/>
              <w:adjustRightInd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ХАКИМИ"ТЕ</w:t>
            </w:r>
          </w:p>
        </w:tc>
        <w:tc>
          <w:tcPr>
            <w:tcW w:w="1417" w:type="dxa"/>
            <w:hideMark/>
          </w:tcPr>
          <w:p w:rsidR="007E7F06" w:rsidRDefault="007E7F06">
            <w:pPr>
              <w:widowControl/>
              <w:autoSpaceDE/>
              <w:adjustRightInd/>
              <w:spacing w:before="120" w:line="276" w:lineRule="auto"/>
              <w:ind w:left="-10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7B19BEF" wp14:editId="03B80C19">
                  <wp:extent cx="760095" cy="949960"/>
                  <wp:effectExtent l="0" t="0" r="1905" b="2540"/>
                  <wp:docPr id="1" name="Рисунок 1" descr="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7F06" w:rsidRDefault="007E7F06">
            <w:pPr>
              <w:keepNext/>
              <w:widowControl/>
              <w:autoSpaceDE/>
              <w:adjustRightInd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РЕСПУБЛИКА БАШКОРТОСТАН</w:t>
            </w:r>
          </w:p>
          <w:p w:rsidR="007E7F06" w:rsidRDefault="007E7F06">
            <w:pPr>
              <w:keepNext/>
              <w:widowControl/>
              <w:autoSpaceDE/>
              <w:adjustRightInd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СЕЛЬСКОГО ПОСЕЛЕНИЯ БУРУНОВСКИЙ</w:t>
            </w:r>
          </w:p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СЕЛЬСОВЕТ</w:t>
            </w:r>
          </w:p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МУНИЦИПАЛЬНОГО РАЙОНА ГАФУРИЙСКИЙ РАЙОН </w:t>
            </w:r>
          </w:p>
        </w:tc>
      </w:tr>
    </w:tbl>
    <w:p w:rsidR="007E7F06" w:rsidRDefault="007E7F06" w:rsidP="007E7F06">
      <w:pPr>
        <w:widowControl/>
        <w:autoSpaceDE/>
        <w:adjustRightInd/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E7F06" w:rsidTr="007E7F06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7E7F06" w:rsidRDefault="007E7F06" w:rsidP="007E7F06">
      <w:pPr>
        <w:widowControl/>
        <w:autoSpaceDE/>
        <w:adjustRightInd/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7E7F06" w:rsidTr="007E7F06">
        <w:tc>
          <w:tcPr>
            <w:tcW w:w="4363" w:type="dxa"/>
            <w:hideMark/>
          </w:tcPr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7E7F06" w:rsidRDefault="007E7F0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7E7F06" w:rsidRDefault="00793538" w:rsidP="007E7F06">
      <w:pPr>
        <w:jc w:val="both"/>
        <w:rPr>
          <w:sz w:val="24"/>
          <w:szCs w:val="24"/>
        </w:rPr>
      </w:pPr>
      <w:r>
        <w:rPr>
          <w:sz w:val="24"/>
          <w:szCs w:val="24"/>
        </w:rPr>
        <w:t>« 29</w:t>
      </w:r>
      <w:r w:rsidR="007E7F06">
        <w:rPr>
          <w:sz w:val="24"/>
          <w:szCs w:val="24"/>
        </w:rPr>
        <w:t>»</w:t>
      </w:r>
      <w:r>
        <w:rPr>
          <w:sz w:val="24"/>
          <w:szCs w:val="24"/>
        </w:rPr>
        <w:t>июня</w:t>
      </w:r>
      <w:r w:rsidR="007E7F06">
        <w:rPr>
          <w:sz w:val="24"/>
          <w:szCs w:val="24"/>
        </w:rPr>
        <w:t xml:space="preserve"> 2018 й.      </w:t>
      </w:r>
      <w:r>
        <w:rPr>
          <w:sz w:val="24"/>
          <w:szCs w:val="24"/>
        </w:rPr>
        <w:t xml:space="preserve">                              № 17</w:t>
      </w:r>
      <w:r w:rsidR="007E7F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«29</w:t>
      </w:r>
      <w:r w:rsidR="007E7F06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7E7F06">
        <w:rPr>
          <w:sz w:val="24"/>
          <w:szCs w:val="24"/>
        </w:rPr>
        <w:t>2018г.</w:t>
      </w:r>
      <w:r w:rsidR="007E7F06">
        <w:rPr>
          <w:color w:val="000000"/>
          <w:sz w:val="24"/>
          <w:szCs w:val="24"/>
        </w:rPr>
        <w:t xml:space="preserve">           </w:t>
      </w:r>
    </w:p>
    <w:p w:rsidR="007E7F06" w:rsidRDefault="007E7F06" w:rsidP="007E7F06">
      <w:pPr>
        <w:ind w:firstLine="709"/>
        <w:jc w:val="center"/>
        <w:rPr>
          <w:b/>
          <w:sz w:val="24"/>
          <w:szCs w:val="24"/>
        </w:rPr>
      </w:pPr>
    </w:p>
    <w:p w:rsidR="007E7F06" w:rsidRDefault="007E7F06" w:rsidP="007E7F0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дополнения в Постановление №6 от 15.02.2018г. «Об утверждении Положения о комиссии по соблюдению требований</w:t>
      </w:r>
    </w:p>
    <w:p w:rsidR="007E7F06" w:rsidRDefault="007E7F06" w:rsidP="007E7F0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служебному поведению муниципальных служащих</w:t>
      </w:r>
    </w:p>
    <w:p w:rsidR="007E7F06" w:rsidRDefault="007E7F06" w:rsidP="007E7F0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и Администрации сельского поселения Буруновский сельсовет муниципального района Гафурийский район Республики Башкортостан и </w:t>
      </w:r>
    </w:p>
    <w:p w:rsidR="007E7F06" w:rsidRDefault="007E7F06" w:rsidP="007E7F0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урегулированию конфликта интересов» </w:t>
      </w:r>
    </w:p>
    <w:p w:rsidR="007E7F06" w:rsidRDefault="007E7F06" w:rsidP="007E7F06">
      <w:pPr>
        <w:ind w:right="140" w:firstLine="709"/>
        <w:jc w:val="center"/>
        <w:rPr>
          <w:sz w:val="24"/>
          <w:szCs w:val="24"/>
        </w:rPr>
      </w:pPr>
    </w:p>
    <w:p w:rsidR="007E7F06" w:rsidRPr="007E7F06" w:rsidRDefault="007E7F06" w:rsidP="007E7F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прокуратуры от 18.06.2018г.на Постановление от  15.02.2018г. </w:t>
      </w:r>
      <w:r w:rsidRPr="007E7F0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E7F06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« Об утверждении </w:t>
      </w:r>
      <w:r w:rsidRPr="007E7F06">
        <w:rPr>
          <w:sz w:val="24"/>
          <w:szCs w:val="24"/>
        </w:rPr>
        <w:t>Положения о комиссии по соблюдению требований</w:t>
      </w:r>
    </w:p>
    <w:p w:rsidR="007E7F06" w:rsidRPr="00A5199E" w:rsidRDefault="007E7F06" w:rsidP="00A5199E">
      <w:pPr>
        <w:jc w:val="both"/>
        <w:rPr>
          <w:sz w:val="24"/>
          <w:szCs w:val="24"/>
        </w:rPr>
      </w:pPr>
      <w:r w:rsidRPr="007E7F06">
        <w:rPr>
          <w:sz w:val="24"/>
          <w:szCs w:val="24"/>
        </w:rPr>
        <w:t>к служебному поведению муниципальных служащих</w:t>
      </w:r>
      <w:r w:rsidR="00A5199E">
        <w:rPr>
          <w:sz w:val="24"/>
          <w:szCs w:val="24"/>
        </w:rPr>
        <w:t xml:space="preserve"> </w:t>
      </w:r>
      <w:r w:rsidRPr="007E7F06">
        <w:rPr>
          <w:sz w:val="24"/>
          <w:szCs w:val="24"/>
        </w:rPr>
        <w:t>Совета и Администрации сельского поселения Буруновский сельсовет муниципального района Гафурийский район Республики Башкортостан и урегулированию конфликта интересов»</w:t>
      </w:r>
      <w:r w:rsidRPr="007E7F06">
        <w:rPr>
          <w:b/>
          <w:sz w:val="24"/>
          <w:szCs w:val="24"/>
        </w:rPr>
        <w:t xml:space="preserve"> </w:t>
      </w:r>
    </w:p>
    <w:p w:rsidR="00A5199E" w:rsidRDefault="007E7F06" w:rsidP="007E7F06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F06" w:rsidRDefault="007E7F06" w:rsidP="007E7F06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793538" w:rsidRDefault="007E7F06" w:rsidP="00793538">
      <w:pPr>
        <w:pStyle w:val="formattext"/>
      </w:pPr>
      <w:r>
        <w:t>1.</w:t>
      </w:r>
      <w:r w:rsidR="00A5199E">
        <w:t xml:space="preserve"> Дополнить </w:t>
      </w:r>
      <w:r w:rsidR="00793538">
        <w:br/>
        <w:t>пунктом 17.6 следующего содержания:</w:t>
      </w:r>
    </w:p>
    <w:p w:rsidR="00793538" w:rsidRDefault="00793538" w:rsidP="00793538">
      <w:pPr>
        <w:pStyle w:val="formattext"/>
      </w:pPr>
      <w:r>
        <w:br/>
        <w:t>"17.6. Мотивированные заключения, предусмотренные пунктами 17.1, 17.3 и 17.4 настоящего Положения, должны содержать:</w:t>
      </w:r>
    </w:p>
    <w:p w:rsidR="00793538" w:rsidRDefault="00793538" w:rsidP="00793538">
      <w:pPr>
        <w:pStyle w:val="formattext"/>
      </w:pPr>
      <w:r>
        <w:br/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793538" w:rsidRDefault="00793538" w:rsidP="00793538">
      <w:pPr>
        <w:pStyle w:val="formattext"/>
      </w:pPr>
      <w: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3538" w:rsidRDefault="00793538" w:rsidP="00793538">
      <w:pPr>
        <w:pStyle w:val="formattext"/>
      </w:pPr>
      <w:r>
        <w:br/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решения.";</w:t>
      </w:r>
    </w:p>
    <w:p w:rsidR="00793538" w:rsidRDefault="00793538" w:rsidP="00793538">
      <w:pPr>
        <w:pStyle w:val="formattext"/>
      </w:pPr>
      <w:r>
        <w:lastRenderedPageBreak/>
        <w:br/>
        <w:t>2) пункт 1 приложения 1.1 после слова "самоуправления" дополнить словами "(далее - официальные сайты)";</w:t>
      </w:r>
    </w:p>
    <w:p w:rsidR="00793538" w:rsidRDefault="00793538" w:rsidP="00793538">
      <w:pPr>
        <w:pStyle w:val="formattext"/>
      </w:pPr>
      <w:r>
        <w:br/>
        <w:t>3) подпункт "б" пункта 1 приложения 2 после слова "сведений" дополнить словами "(в части, касающейся профилактики коррупционных правонарушений)".</w:t>
      </w:r>
    </w:p>
    <w:p w:rsidR="007E7F06" w:rsidRDefault="007E7F06" w:rsidP="00793538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7E7F06" w:rsidRDefault="007E7F06" w:rsidP="007E7F06">
      <w:pPr>
        <w:ind w:firstLine="709"/>
        <w:jc w:val="both"/>
        <w:rPr>
          <w:sz w:val="24"/>
          <w:szCs w:val="24"/>
        </w:rPr>
      </w:pPr>
    </w:p>
    <w:p w:rsidR="007E7F06" w:rsidRDefault="007E7F06" w:rsidP="007E7F06">
      <w:pPr>
        <w:ind w:firstLine="709"/>
        <w:jc w:val="both"/>
        <w:rPr>
          <w:sz w:val="24"/>
          <w:szCs w:val="24"/>
        </w:rPr>
      </w:pPr>
    </w:p>
    <w:p w:rsidR="007E7F06" w:rsidRDefault="007E7F06" w:rsidP="007E7F06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И.о.Главы администрации</w:t>
      </w:r>
    </w:p>
    <w:p w:rsidR="007E7F06" w:rsidRDefault="007E7F06" w:rsidP="007E7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</w:t>
      </w:r>
    </w:p>
    <w:p w:rsidR="007E7F06" w:rsidRDefault="007E7F06" w:rsidP="007E7F06">
      <w:pPr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7E7F06" w:rsidRDefault="007E7F06" w:rsidP="007E7F06">
      <w:pPr>
        <w:jc w:val="both"/>
        <w:rPr>
          <w:sz w:val="24"/>
          <w:szCs w:val="24"/>
        </w:rPr>
      </w:pPr>
      <w:r>
        <w:rPr>
          <w:sz w:val="24"/>
          <w:szCs w:val="24"/>
        </w:rPr>
        <w:t>МР Гафурийский район РБ                                                         А.М.Абдуллин</w:t>
      </w:r>
    </w:p>
    <w:p w:rsidR="007E7F06" w:rsidRDefault="007E7F06" w:rsidP="007E7F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ind w:firstLine="540"/>
        <w:rPr>
          <w:bCs/>
          <w:sz w:val="22"/>
          <w:szCs w:val="22"/>
        </w:rPr>
      </w:pPr>
    </w:p>
    <w:p w:rsidR="007E7F06" w:rsidRDefault="007E7F06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93538" w:rsidRDefault="00793538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  <w:bookmarkStart w:id="0" w:name="_GoBack"/>
      <w:bookmarkEnd w:id="0"/>
    </w:p>
    <w:p w:rsidR="007E7F06" w:rsidRDefault="007E7F06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</w:p>
    <w:p w:rsidR="007E7F06" w:rsidRDefault="007E7F06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7E7F06" w:rsidRDefault="007E7F06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E7F06" w:rsidRDefault="007E7F06" w:rsidP="007E7F06">
      <w:pPr>
        <w:tabs>
          <w:tab w:val="left" w:pos="0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Буруновский сельсовет муниципального района Гафурийский р</w:t>
      </w:r>
      <w:r w:rsidR="00793538">
        <w:rPr>
          <w:sz w:val="24"/>
          <w:szCs w:val="24"/>
        </w:rPr>
        <w:t>айон Республики Башкортостан №17от 29.06</w:t>
      </w:r>
      <w:r>
        <w:rPr>
          <w:sz w:val="24"/>
          <w:szCs w:val="24"/>
        </w:rPr>
        <w:t>.2018г.</w:t>
      </w:r>
    </w:p>
    <w:p w:rsidR="007E7F06" w:rsidRDefault="007E7F06" w:rsidP="007E7F06">
      <w:pPr>
        <w:tabs>
          <w:tab w:val="left" w:pos="0"/>
        </w:tabs>
        <w:ind w:left="-567"/>
        <w:jc w:val="center"/>
        <w:rPr>
          <w:bCs/>
          <w:sz w:val="24"/>
          <w:szCs w:val="24"/>
        </w:rPr>
      </w:pPr>
    </w:p>
    <w:p w:rsidR="007E7F06" w:rsidRDefault="007E7F06" w:rsidP="007E7F06">
      <w:pPr>
        <w:tabs>
          <w:tab w:val="left" w:pos="0"/>
        </w:tabs>
        <w:ind w:left="-567"/>
        <w:jc w:val="center"/>
        <w:rPr>
          <w:bCs/>
          <w:sz w:val="28"/>
          <w:szCs w:val="28"/>
        </w:rPr>
      </w:pPr>
    </w:p>
    <w:p w:rsidR="007E7F06" w:rsidRDefault="007E7F06" w:rsidP="007E7F06">
      <w:pPr>
        <w:tabs>
          <w:tab w:val="left" w:pos="0"/>
        </w:tabs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7E7F06" w:rsidRDefault="007E7F06" w:rsidP="007E7F06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 комиссии по соблюдению требований к служебному поведению муниципальных служащих Совета и Администрации </w:t>
      </w:r>
      <w:r>
        <w:rPr>
          <w:sz w:val="28"/>
          <w:szCs w:val="28"/>
        </w:rPr>
        <w:t>сельского поселения Буруновский сельсовет</w:t>
      </w:r>
      <w:r>
        <w:rPr>
          <w:bCs/>
          <w:sz w:val="28"/>
          <w:szCs w:val="28"/>
        </w:rPr>
        <w:t xml:space="preserve"> муниципального района Гафурийский район </w:t>
      </w:r>
    </w:p>
    <w:p w:rsidR="007E7F06" w:rsidRDefault="007E7F06" w:rsidP="007E7F06">
      <w:pPr>
        <w:tabs>
          <w:tab w:val="left" w:pos="0"/>
        </w:tabs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и урегулированию конфликта интересов  </w:t>
      </w:r>
    </w:p>
    <w:p w:rsidR="007E7F06" w:rsidRDefault="007E7F06" w:rsidP="007E7F06">
      <w:pPr>
        <w:pStyle w:val="1"/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— комиссии, комиссия), образованной в Администрации сельского поселения Буруновский сельсовет</w:t>
      </w:r>
      <w:r>
        <w:rPr>
          <w:bCs/>
          <w:sz w:val="28"/>
          <w:szCs w:val="28"/>
        </w:rPr>
        <w:t xml:space="preserve"> муниципального района Гафурийский </w:t>
      </w:r>
      <w:r>
        <w:rPr>
          <w:sz w:val="28"/>
          <w:szCs w:val="28"/>
        </w:rPr>
        <w:t>район Республики Башкортостан (далее – Администрация) в соответствии с Федеральным законом от 25 декабря 2008 г. N 273-ФЗ «О противодействии коррупции».</w:t>
      </w:r>
    </w:p>
    <w:p w:rsidR="007E7F06" w:rsidRDefault="007E7F06" w:rsidP="007E7F06">
      <w:pPr>
        <w:widowControl/>
        <w:numPr>
          <w:ilvl w:val="0"/>
          <w:numId w:val="1"/>
        </w:numPr>
        <w:tabs>
          <w:tab w:val="left" w:pos="0"/>
          <w:tab w:val="num" w:pos="360"/>
        </w:tabs>
        <w:autoSpaceDE/>
        <w:adjustRightInd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руководствуются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Главы Республики Башкортостан, муниципальными правовыми актами и настоящим Положением.</w:t>
      </w:r>
    </w:p>
    <w:p w:rsidR="007E7F06" w:rsidRDefault="007E7F06" w:rsidP="007E7F06">
      <w:pPr>
        <w:widowControl/>
        <w:numPr>
          <w:ilvl w:val="0"/>
          <w:numId w:val="1"/>
        </w:numPr>
        <w:tabs>
          <w:tab w:val="left" w:pos="0"/>
          <w:tab w:val="num" w:pos="36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содействие Совету и Администрации сельского поселения Буруновский сельсовет</w:t>
      </w:r>
      <w:r>
        <w:rPr>
          <w:bCs/>
          <w:sz w:val="28"/>
          <w:szCs w:val="28"/>
        </w:rPr>
        <w:t xml:space="preserve"> муниципального района Гафурийский </w:t>
      </w:r>
      <w:r>
        <w:rPr>
          <w:sz w:val="28"/>
          <w:szCs w:val="28"/>
        </w:rPr>
        <w:t>район Республики Башкортостан  (далее – Совету и Администрации):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муниципальными служащими (далее —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7E7F06" w:rsidRDefault="007E7F06" w:rsidP="007E7F06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851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— должности муниципальной службы) в  Совете и Администрации.</w:t>
      </w:r>
    </w:p>
    <w:p w:rsidR="007E7F06" w:rsidRDefault="007E7F06" w:rsidP="007E7F06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851"/>
        </w:tabs>
        <w:autoSpaceDE/>
        <w:adjustRightInd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Совете и Администрации рассматриваются комиссией при Администрации. Порядок формирования и деятельности комиссии, а так же её состав определяются главой   Администрации в соответствии с настоящим Положением.</w:t>
      </w:r>
    </w:p>
    <w:p w:rsidR="007E7F06" w:rsidRDefault="007E7F06" w:rsidP="007E7F06">
      <w:pPr>
        <w:widowControl/>
        <w:numPr>
          <w:ilvl w:val="0"/>
          <w:numId w:val="2"/>
        </w:numPr>
        <w:tabs>
          <w:tab w:val="clear" w:pos="720"/>
          <w:tab w:val="num" w:pos="-567"/>
          <w:tab w:val="left" w:pos="0"/>
          <w:tab w:val="left" w:pos="851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образуется постановлением главы Администрации. Указанным актом утверждаются состав комиссии и порядок её работы.</w:t>
      </w:r>
    </w:p>
    <w:p w:rsidR="007E7F06" w:rsidRDefault="007E7F06" w:rsidP="007E7F06">
      <w:pPr>
        <w:tabs>
          <w:tab w:val="num" w:pos="-567"/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назначаемый  из числа членов комиссии, замещающих должности муниципальной службы в Совете или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7F06" w:rsidRDefault="007E7F06" w:rsidP="007E7F06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(председатель комиссии), 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( зам председателя),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 (секретарь комиссии)</w:t>
      </w:r>
    </w:p>
    <w:p w:rsidR="007E7F06" w:rsidRDefault="007E7F06" w:rsidP="007E7F06">
      <w:pPr>
        <w:tabs>
          <w:tab w:val="num" w:pos="-567"/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эксперты (представители государственных организаций, образовательных учреждений, общественных палат, профсоюзных организаций и др.)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Глава   сельского поселения может принять решение о включении в состав комиссии представителя общественной организации ветеранов, созданной в Администрации.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Лица, указанные в пункте 8 настоящего Положения, включаются в состав комиссии в установленном порядке по согласованию на основании запроса главы сельского поселения. Согласование осуществляется в 10-дневный срок со дня получения запроса.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государственном органе, должно составлять не менее одной четверти от общего числа членов комиссии.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комиссии с правом совещательного голоса участвуют: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Совете или в Администрации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другие муниципальные служащие, замещающие должности муниципальной службы в Совете или в Администрации, а так 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или  в Администрации, недопустимо.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 являются: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 главы сельского поселения 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нормативно – правовыми актами Российской Федерации, свидетельствующих: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представлении муниципальным служащим недостоверных или неполных сведений,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поступившее главе сельского поселения: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-обращение гражданина, замещавшего в Совете или 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</w:t>
      </w:r>
      <w:r>
        <w:rPr>
          <w:sz w:val="28"/>
          <w:szCs w:val="28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 главой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>
          <w:rPr>
            <w:rStyle w:val="a3"/>
            <w:color w:val="auto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поступившее в соответствии с </w:t>
      </w:r>
      <w:hyperlink r:id="rId9" w:history="1">
        <w:r>
          <w:rPr>
            <w:rStyle w:val="a3"/>
            <w:color w:val="auto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10" w:history="1">
        <w:r>
          <w:rPr>
            <w:rStyle w:val="a3"/>
            <w:color w:val="auto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16.1. Обращение, указанное в 1 абзаце пункта 15 настоящего Положения, подается гражданином, замещавшим должность муниципальной службы в Совет или в Администрацию.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Style w:val="a3"/>
            <w:color w:val="auto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16.2. Обращение, указанное в 1 абзаце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Уведомление, указанное в подпункте «д» пункта 15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Совете или Администрации, требований </w:t>
      </w:r>
      <w:hyperlink r:id="rId12" w:history="1">
        <w:r>
          <w:rPr>
            <w:rStyle w:val="a3"/>
            <w:color w:val="auto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«О противодействии коррупции».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Уведомление, указанное в абзаце 4 подпункта «б» пункта 15 настоящего Положения, рассматривается комиссией с подготовкой </w:t>
      </w:r>
      <w:r>
        <w:rPr>
          <w:sz w:val="28"/>
          <w:szCs w:val="28"/>
        </w:rPr>
        <w:lastRenderedPageBreak/>
        <w:t>мотивированного заключения по результатам рассмотрения уведомления.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16.5. При подготовке мотивированного заключения по результатам рассмотрения обращения, указанного в абзаце 2 подпункта «б» пункта 15 настоящего Положения, или уведомлений, указанных в абзаце 4 подпункта «б» и подпункте «д» пункта 15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 глава сельского поселения,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93538" w:rsidRDefault="00793538" w:rsidP="00793538">
      <w:pPr>
        <w:pStyle w:val="formattext"/>
      </w:pPr>
      <w:r>
        <w:br/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2 и 4 подпункта «б» и подпункта «д» пункта 15 настоящего Положения;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 и 4 подпункта «б» и подпункта «д» пункта 15 настоящего Положения, а также рекомендации для принятия одного из решений в соответствии с настоящим Положением или иного решения.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17.1. Заседание комиссии по рассмотрению заявлений, указанных в абзацах 3 и 4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17.2. Уведомление, указанное в подпункте «д» пункта 15 настоящего Положения, как правило, рассматривается на очередном (плановом) заседании комиссии.</w:t>
      </w:r>
    </w:p>
    <w:p w:rsidR="00793538" w:rsidRPr="00793538" w:rsidRDefault="007E7F06" w:rsidP="00793538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Совете или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</w:t>
      </w:r>
      <w:r w:rsidR="00793538" w:rsidRPr="00793538">
        <w:t xml:space="preserve"> </w:t>
      </w:r>
      <w:r w:rsidR="00793538">
        <w:br/>
      </w:r>
      <w:r w:rsidR="00793538" w:rsidRPr="00793538">
        <w:rPr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793538" w:rsidRPr="00793538" w:rsidRDefault="00793538" w:rsidP="00793538">
      <w:pPr>
        <w:pStyle w:val="formattext"/>
        <w:rPr>
          <w:sz w:val="28"/>
          <w:szCs w:val="28"/>
        </w:rPr>
      </w:pPr>
      <w:r w:rsidRPr="00793538">
        <w:rPr>
          <w:sz w:val="28"/>
          <w:szCs w:val="28"/>
        </w:rPr>
        <w:br/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793538" w:rsidRPr="00793538" w:rsidRDefault="00793538" w:rsidP="00793538">
      <w:pPr>
        <w:pStyle w:val="formattext"/>
        <w:rPr>
          <w:sz w:val="28"/>
          <w:szCs w:val="28"/>
        </w:rPr>
      </w:pPr>
      <w:r w:rsidRPr="00793538">
        <w:rPr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3538" w:rsidRPr="00793538" w:rsidRDefault="00793538" w:rsidP="00793538">
      <w:pPr>
        <w:pStyle w:val="formattext"/>
        <w:rPr>
          <w:sz w:val="28"/>
          <w:szCs w:val="28"/>
        </w:rPr>
      </w:pPr>
      <w:r w:rsidRPr="00793538">
        <w:rPr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решения.";</w:t>
      </w:r>
    </w:p>
    <w:p w:rsidR="00793538" w:rsidRPr="00793538" w:rsidRDefault="00793538" w:rsidP="00793538">
      <w:pPr>
        <w:pStyle w:val="formattext"/>
        <w:rPr>
          <w:sz w:val="28"/>
          <w:szCs w:val="28"/>
        </w:rPr>
      </w:pPr>
      <w:r w:rsidRPr="00793538">
        <w:rPr>
          <w:sz w:val="28"/>
          <w:szCs w:val="28"/>
        </w:rPr>
        <w:br/>
        <w:t>2) пункт 1 приложения 1.1 после слова "самоуправления" дополнить словами "(далее - официальные сайты)";</w:t>
      </w:r>
    </w:p>
    <w:p w:rsidR="00793538" w:rsidRPr="00793538" w:rsidRDefault="00793538" w:rsidP="00793538">
      <w:pPr>
        <w:pStyle w:val="formattext"/>
        <w:rPr>
          <w:sz w:val="28"/>
          <w:szCs w:val="28"/>
        </w:rPr>
      </w:pPr>
      <w:r w:rsidRPr="00793538">
        <w:rPr>
          <w:sz w:val="28"/>
          <w:szCs w:val="28"/>
        </w:rPr>
        <w:lastRenderedPageBreak/>
        <w:br/>
        <w:t>3) подпункт "б" пункта 1 приложения 2 после слова "сведений" дополнить словами "(в части, касающейся профилактики коррупционных правонарушений)".</w:t>
      </w:r>
    </w:p>
    <w:p w:rsidR="00793538" w:rsidRDefault="00793538" w:rsidP="00793538">
      <w:pPr>
        <w:pStyle w:val="1"/>
        <w:tabs>
          <w:tab w:val="left" w:pos="0"/>
        </w:tabs>
        <w:ind w:left="540"/>
        <w:contextualSpacing/>
        <w:jc w:val="both"/>
        <w:rPr>
          <w:sz w:val="28"/>
          <w:szCs w:val="28"/>
        </w:rPr>
      </w:pP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Совете или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рассмотрения вопроса, указанного в абзаце 2 подпункта «а»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3" w:history="1">
        <w:r>
          <w:rPr>
            <w:rStyle w:val="a3"/>
            <w:color w:val="auto"/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  являются достоверными и полными;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4" w:history="1">
        <w:r>
          <w:rPr>
            <w:rStyle w:val="a3"/>
            <w:color w:val="auto"/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Положения, названного в </w:t>
      </w:r>
      <w:hyperlink r:id="rId15" w:anchor="Par88" w:history="1">
        <w:r>
          <w:rPr>
            <w:rStyle w:val="a3"/>
            <w:color w:val="auto"/>
            <w:sz w:val="28"/>
            <w:szCs w:val="28"/>
          </w:rPr>
          <w:t>подпункте «а» настоящего пункта</w:t>
        </w:r>
      </w:hyperlink>
      <w:r>
        <w:rPr>
          <w:sz w:val="28"/>
          <w:szCs w:val="28"/>
        </w:rPr>
        <w:t>, являются недостоверными и (или) неполными. В этом случае комиссия рекомендует руководителю  применить к муниципальному служащему конкретную меру ответственности.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3 подпункта «а»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>
        <w:rPr>
          <w:sz w:val="28"/>
          <w:szCs w:val="28"/>
        </w:rPr>
        <w:lastRenderedPageBreak/>
        <w:t>интересов. В этом случае комиссия рекомендует председателю Совета или главе 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2 подпункта «б»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3 подпункта «б»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 Совета или главе  Администрации применить к муниципальному служащему конкретную меру ответственности.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>
          <w:rPr>
            <w:rStyle w:val="a3"/>
            <w:color w:val="auto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</w:t>
      </w:r>
      <w:r>
        <w:rPr>
          <w:sz w:val="28"/>
          <w:szCs w:val="28"/>
        </w:rPr>
        <w:lastRenderedPageBreak/>
        <w:t>иных лиц их доходам», являются достоверными и полными;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 Совета или главе 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24.2. По итогам рассмотрения вопроса, указанного в абзаце 4 подпункта «б»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>
          <w:rPr>
            <w:rStyle w:val="a3"/>
            <w:color w:val="auto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>
          <w:rPr>
            <w:rStyle w:val="a3"/>
            <w:color w:val="auto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 сельского поселения применить к муниципальному служащему конкретную меру ответственности.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24.3. По итогам рассмотрения вопроса, указанного в абзаце 5 подпункта «б» пункта 15 настоящего Положения, комиссия принимает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сельского поселения принять меры по урегулированию конфликта интересов или по недопущению его возникновения;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 сельского поселения применить к муниципальному служащему конкретную меру ответственности.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вопросов, указанных в подпунктах «а», «б», «г» и «д» пункта 15 настоящего Положения, и при наличии к тому </w:t>
      </w:r>
      <w:r>
        <w:rPr>
          <w:sz w:val="28"/>
          <w:szCs w:val="28"/>
        </w:rPr>
        <w:lastRenderedPageBreak/>
        <w:t>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Совете или в Администрации, одно из следующих решений: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главе  сельского поселения проинформировать об указанных обстоятельствах органы прокуратуры и уведомившую организацию.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 поселения, которые в установленном порядке представляются на рассмотрение главе Администрации.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подпункта «б» пункта 15 настоящего Положения, для руководителя Совета и Администрации носят рекомендательный характер. Решение, принимаемое по итогам рассмотрения вопроса, указанного в абзаце 2 подпункта «б» пункта 15 настоящего Положения, носит обязательный характер.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комиссии указываются: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>
        <w:rPr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заседания комиссии в 7-дневный срок со дня заседания направляются   главе  сельского поселения,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сельского поселения  в письменной форме уведомляет комиссию в месячный срок со дня поступления к нему протокола заседания комиссии. Решение главы  сельского поселения оглашается на ближайшем заседании комиссии и принимается к сведению без обсуждения.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 сельского поселения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>
        <w:rPr>
          <w:sz w:val="28"/>
          <w:szCs w:val="28"/>
        </w:rPr>
        <w:lastRenderedPageBreak/>
        <w:t>документы в правоприменительные органы в 3-дневный срок, а при необходимости — немедленно.</w:t>
      </w:r>
    </w:p>
    <w:p w:rsidR="007E7F06" w:rsidRDefault="007E7F06" w:rsidP="007E7F06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7F06" w:rsidRDefault="007E7F06" w:rsidP="007E7F0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2 полпункта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7F06" w:rsidRDefault="007E7F06" w:rsidP="007E7F06">
      <w:pPr>
        <w:pStyle w:val="1"/>
        <w:numPr>
          <w:ilvl w:val="0"/>
          <w:numId w:val="4"/>
        </w:numPr>
        <w:tabs>
          <w:tab w:val="left" w:pos="0"/>
        </w:tabs>
        <w:ind w:left="0" w:firstLine="54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</w:t>
      </w:r>
    </w:p>
    <w:p w:rsidR="007E7F06" w:rsidRDefault="007E7F06" w:rsidP="007E7F06">
      <w:pPr>
        <w:tabs>
          <w:tab w:val="left" w:pos="0"/>
        </w:tabs>
        <w:ind w:firstLine="540"/>
        <w:rPr>
          <w:bCs/>
          <w:sz w:val="22"/>
          <w:szCs w:val="22"/>
        </w:rPr>
      </w:pPr>
    </w:p>
    <w:p w:rsidR="003B0C83" w:rsidRDefault="003B0C83"/>
    <w:sectPr w:rsidR="003B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CCD"/>
    <w:multiLevelType w:val="multilevel"/>
    <w:tmpl w:val="ADE4B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11714C"/>
    <w:multiLevelType w:val="multilevel"/>
    <w:tmpl w:val="B376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D64291"/>
    <w:multiLevelType w:val="hybridMultilevel"/>
    <w:tmpl w:val="90103F80"/>
    <w:lvl w:ilvl="0" w:tplc="0419000F">
      <w:start w:val="10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94DB6"/>
    <w:multiLevelType w:val="multilevel"/>
    <w:tmpl w:val="F9C8F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DE"/>
    <w:rsid w:val="003B0C83"/>
    <w:rsid w:val="00793538"/>
    <w:rsid w:val="007E7F06"/>
    <w:rsid w:val="00A5199E"/>
    <w:rsid w:val="00A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7F06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7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935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7F06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7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935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A37E4DC254C1B84C1F285F943828AE8DDC1CAA338EFF913A4mA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394CC224C55A8DB511C606DDE907FBB937EBDA291E4C8690A78BAFmCL" TargetMode="External"/><Relationship Id="rId12" Type="http://schemas.openxmlformats.org/officeDocument/2006/relationships/hyperlink" Target="consultantplus://offline/ref=39394CC224C55A8DB511C606DDE907FBB93EECDF264D1B84C1F285F943828AE8DDC1CAA0A3m0L" TargetMode="External"/><Relationship Id="rId17" Type="http://schemas.openxmlformats.org/officeDocument/2006/relationships/hyperlink" Target="consultantplus://offline/ref=39394CC224C55A8DB511C606DDE907FBBA37E4DC254C1B84C1F285F943828AE8DDC1CAA338EFF913A4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consultantplus://offline/ref=39394CC224C55A8DB511C606DDE907FBB93EECDF264D1B84C1F285F943828AE8DDC1CAA0A3m0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80;&#1089;&#1077;&#1083;&#1100;&#1085;&#1103;.&#1088;&#1092;/?p=10654" TargetMode="External"/><Relationship Id="rId10" Type="http://schemas.openxmlformats.org/officeDocument/2006/relationships/hyperlink" Target="consultantplus://offline/ref=39394CC224C55A8DB511C606DDE907FBB93DEDD9244D1B84C1F285F943828AE8DDC1CAA33FEEAFmAL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94CC224C55A8DB511C606DDE907FBB93EECDF264D1B84C1F285F943828AE8DDC1CAA1A3mB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2018-07-03T05:50:00Z</dcterms:created>
  <dcterms:modified xsi:type="dcterms:W3CDTF">2018-07-03T06:12:00Z</dcterms:modified>
</cp:coreProperties>
</file>