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A3674D" w:rsidTr="00A3674D">
        <w:trPr>
          <w:cantSplit/>
          <w:trHeight w:val="1141"/>
        </w:trPr>
        <w:tc>
          <w:tcPr>
            <w:tcW w:w="4497" w:type="dxa"/>
            <w:gridSpan w:val="2"/>
          </w:tcPr>
          <w:p w:rsidR="00A3674D" w:rsidRDefault="00A3674D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  <w:t>БАШКОРТОСТАН РЕСПУБЛИКАҺ</w:t>
            </w:r>
            <w:proofErr w:type="gramStart"/>
            <w:r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  <w:t>Ы</w:t>
            </w:r>
            <w:proofErr w:type="gramEnd"/>
          </w:p>
          <w:p w:rsidR="00A3674D" w:rsidRDefault="00A3674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</w:rPr>
            </w:pPr>
          </w:p>
          <w:p w:rsidR="00A3674D" w:rsidRDefault="00A3674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</w:rPr>
              <w:t>АФУРИ  РАЙОНЫ</w:t>
            </w:r>
          </w:p>
          <w:p w:rsidR="00A3674D" w:rsidRDefault="00A3674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РАЙОНЫНЫН</w:t>
            </w:r>
          </w:p>
          <w:p w:rsidR="00A3674D" w:rsidRDefault="00A3674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Cyr Bash Normal" w:eastAsia="Times New Roman" w:hAnsi="Times Cyr Bash Normal" w:cs="Times New Roman"/>
                <w:b/>
                <w:sz w:val="18"/>
                <w:szCs w:val="18"/>
              </w:rPr>
              <w:t>БУРУНОВКА</w:t>
            </w:r>
          </w:p>
          <w:p w:rsidR="00A3674D" w:rsidRDefault="00A3674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АУЫЛ  СОВЕТЫ </w:t>
            </w:r>
          </w:p>
          <w:p w:rsidR="00A3674D" w:rsidRDefault="00A3674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АУЫЛ  БИЛӘМӘҺЕ </w:t>
            </w:r>
          </w:p>
          <w:p w:rsidR="00A3674D" w:rsidRDefault="00A3674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СОВЕТЫ</w:t>
            </w:r>
          </w:p>
          <w:p w:rsidR="00A3674D" w:rsidRDefault="00A3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674D" w:rsidRDefault="00A3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674D" w:rsidRDefault="00A3674D">
            <w:pPr>
              <w:spacing w:after="0" w:line="240" w:lineRule="auto"/>
              <w:jc w:val="center"/>
              <w:rPr>
                <w:rFonts w:ascii="PragmaticAsian" w:eastAsia="Times New Roman" w:hAnsi="PragmaticAsian" w:cs="Times New Roman"/>
                <w:b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 xml:space="preserve">453076, </w:t>
            </w:r>
            <w:proofErr w:type="spellStart"/>
            <w:proofErr w:type="gramStart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F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афури</w:t>
            </w:r>
            <w:proofErr w:type="spellEnd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 xml:space="preserve"> районы, </w:t>
            </w: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Буруновкаауылы</w:t>
            </w:r>
            <w:proofErr w:type="spellEnd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, Y</w:t>
            </w: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ba-RU"/>
              </w:rPr>
              <w:t>ҙәҡ</w:t>
            </w: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урамы</w:t>
            </w:r>
            <w:proofErr w:type="spellEnd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, 43</w:t>
            </w: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br/>
              <w:t>Тел. 2-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66-57</w:t>
            </w:r>
          </w:p>
        </w:tc>
        <w:tc>
          <w:tcPr>
            <w:tcW w:w="1439" w:type="dxa"/>
            <w:vAlign w:val="center"/>
          </w:tcPr>
          <w:p w:rsidR="00A3674D" w:rsidRDefault="00A3674D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8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74D" w:rsidRDefault="00A3674D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4" w:type="dxa"/>
            <w:gridSpan w:val="2"/>
          </w:tcPr>
          <w:p w:rsidR="00A3674D" w:rsidRDefault="00A3674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  <w:t>РЕСПУБЛИКА БАШКОРТОСТАН</w:t>
            </w:r>
          </w:p>
          <w:p w:rsidR="00A3674D" w:rsidRDefault="00A3674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3674D" w:rsidRDefault="00A3674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СОВЕТ СЕЛЬСКОГО  ПОСЕЛЕНИЯ БУРУНОВСКИЙ</w:t>
            </w:r>
          </w:p>
          <w:p w:rsidR="00A3674D" w:rsidRDefault="00A3674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СЕЛЬСОВЕТ МУНИЦИПАЛЬНОГО РАЙОНА ГАФУРИЙСКИЙ  РАЙОН</w:t>
            </w:r>
          </w:p>
          <w:p w:rsidR="00A3674D" w:rsidRDefault="00A3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674D" w:rsidRDefault="00A3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674D" w:rsidRDefault="00A3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674D" w:rsidRDefault="00A3674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2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453076,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Гафурийский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район,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 xml:space="preserve">с.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Буруновка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ул. </w:t>
            </w: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Центральная</w:t>
            </w:r>
            <w:proofErr w:type="gramEnd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, 43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Тел. 2-66-57</w:t>
            </w:r>
          </w:p>
        </w:tc>
      </w:tr>
      <w:tr w:rsidR="00A3674D" w:rsidTr="00A3674D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74D" w:rsidRDefault="00A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04619831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ОГРН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1020201253555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ИНН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0219001252,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КПП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021901001</w:t>
            </w:r>
          </w:p>
        </w:tc>
      </w:tr>
    </w:tbl>
    <w:p w:rsidR="00A3674D" w:rsidRDefault="00A3674D" w:rsidP="00A36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74D" w:rsidRDefault="00A3674D" w:rsidP="00A36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Palatino Linotype" w:eastAsia="Times New Roman" w:hAnsi="Palatino Linotype" w:cs="Times New Roman"/>
          <w:b/>
          <w:sz w:val="26"/>
          <w:szCs w:val="26"/>
        </w:rPr>
        <w:t>Ҡ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РЕШЕНИЕ</w:t>
      </w:r>
    </w:p>
    <w:p w:rsidR="00A3674D" w:rsidRDefault="00A3674D" w:rsidP="00A3674D"/>
    <w:p w:rsidR="00A3674D" w:rsidRDefault="00A3674D" w:rsidP="00A367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О рассмотрении представления прокуратуры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Гафурийского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74D" w:rsidRDefault="00A3674D" w:rsidP="00A367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района  об устранении   нарушений законодательства</w:t>
      </w:r>
    </w:p>
    <w:p w:rsidR="00A3674D" w:rsidRDefault="00A3674D" w:rsidP="00A367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 местном   самоуправлении.</w:t>
      </w:r>
    </w:p>
    <w:p w:rsidR="00A3674D" w:rsidRDefault="00A3674D" w:rsidP="00A36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представление прокуратуры от 28.08.2017года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 Республики Башкортостан </w:t>
      </w:r>
    </w:p>
    <w:p w:rsidR="00A3674D" w:rsidRDefault="00A3674D" w:rsidP="00A36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74D" w:rsidRDefault="00A3674D" w:rsidP="00A36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A3674D" w:rsidRDefault="00A3674D" w:rsidP="00A367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Действия по формированию структуры администрации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проводимые сельским поселением, соответствующими  российскому , республиканскому  законодательству и Уставу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A3674D" w:rsidRDefault="00A3674D" w:rsidP="00A36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часть седьмая статьи 19 Устава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гласит: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В случае досрочного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прекращения  полномочий главы Сельского поселения его полномочия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временно исполняет зам главы Администрации сельского поселения.».</w:t>
      </w:r>
    </w:p>
    <w:p w:rsidR="00A3674D" w:rsidRDefault="00A3674D" w:rsidP="00A36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 части 2   статьи 17 говорится: «Изменение структуры органов местного самоуправления осуществляется не иначе как путем внесения изменений в настоящий Устав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,что было сделано решением от 20 ноября 2013г.№60-204з, где была введена должность зам.главы администрации.  Срок исполнения контракта и.о. главы администрации истекает в 2018году.</w:t>
      </w:r>
    </w:p>
    <w:p w:rsidR="00A3674D" w:rsidRDefault="00A3674D" w:rsidP="00A36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Закону о реестре должностей муниципальной службы в РБ от 07.12.2012г. №617з в сельских поселениях предусмотрена главная должность «заместитель главы администрации». </w:t>
      </w:r>
    </w:p>
    <w:p w:rsidR="00A3674D" w:rsidRDefault="00A3674D" w:rsidP="00A3674D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74D" w:rsidRDefault="00A3674D" w:rsidP="00A3674D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  В приложении №1 к нормативам формирования расходов на оплату труда в органах самоуправления в РБ в разделе 3 группы 9,к которой относится СП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сельсовет, также предусмотрена должность заместителя главы администрации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A3674D" w:rsidRDefault="00A3674D" w:rsidP="00A36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Совет считает свои действия правомочными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3674D" w:rsidRDefault="00A3674D" w:rsidP="00A36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74D" w:rsidRDefault="00A3674D" w:rsidP="00A3674D">
      <w:pPr>
        <w:tabs>
          <w:tab w:val="left" w:pos="5835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>Рахматуллин М.Ф</w:t>
      </w:r>
    </w:p>
    <w:p w:rsidR="00A3674D" w:rsidRDefault="00A3674D" w:rsidP="00A367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Буруновка</w:t>
      </w:r>
      <w:proofErr w:type="spellEnd"/>
    </w:p>
    <w:p w:rsidR="00A3674D" w:rsidRDefault="00A3674D" w:rsidP="00A367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08.09.2017 </w:t>
      </w:r>
    </w:p>
    <w:p w:rsidR="00C80253" w:rsidRPr="00A3674D" w:rsidRDefault="00A3674D" w:rsidP="00A3674D">
      <w:r>
        <w:rPr>
          <w:rFonts w:ascii="Times New Roman" w:hAnsi="Times New Roman" w:cs="Times New Roman"/>
          <w:sz w:val="24"/>
          <w:szCs w:val="24"/>
        </w:rPr>
        <w:t xml:space="preserve">            №49-176з                                                        </w:t>
      </w:r>
    </w:p>
    <w:sectPr w:rsidR="00C80253" w:rsidRPr="00A3674D" w:rsidSect="0028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45B9"/>
    <w:multiLevelType w:val="hybridMultilevel"/>
    <w:tmpl w:val="A17A73F8"/>
    <w:lvl w:ilvl="0" w:tplc="4C04930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C2A94"/>
    <w:multiLevelType w:val="hybridMultilevel"/>
    <w:tmpl w:val="D6B0A9F2"/>
    <w:lvl w:ilvl="0" w:tplc="E1CCD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842"/>
    <w:rsid w:val="00284CD3"/>
    <w:rsid w:val="00A3674D"/>
    <w:rsid w:val="00C80253"/>
    <w:rsid w:val="00F3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8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2017-10-06T05:52:00Z</dcterms:created>
  <dcterms:modified xsi:type="dcterms:W3CDTF">2017-10-06T05:56:00Z</dcterms:modified>
</cp:coreProperties>
</file>